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11</w:t>
      </w:r>
      <w:r w:rsidR="00086852">
        <w:rPr>
          <w:b/>
          <w:sz w:val="28"/>
          <w:szCs w:val="28"/>
        </w:rPr>
        <w:t>7</w:t>
      </w:r>
      <w:r w:rsidR="00B647AE">
        <w:rPr>
          <w:b/>
          <w:sz w:val="28"/>
          <w:szCs w:val="28"/>
        </w:rPr>
        <w:t xml:space="preserve"> от </w:t>
      </w:r>
      <w:r w:rsidR="00086852">
        <w:rPr>
          <w:b/>
          <w:sz w:val="28"/>
          <w:szCs w:val="28"/>
        </w:rPr>
        <w:t>20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.1</w:t>
      </w:r>
      <w:r w:rsidR="00086852">
        <w:rPr>
          <w:b/>
          <w:sz w:val="28"/>
          <w:szCs w:val="28"/>
        </w:rPr>
        <w:t>1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916FD3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086852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086852">
        <w:rPr>
          <w:sz w:val="28"/>
          <w:szCs w:val="28"/>
        </w:rPr>
        <w:t>назначении члена УИК 4906.</w:t>
      </w:r>
    </w:p>
    <w:p w:rsidR="00086852" w:rsidRDefault="00086852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086852" w:rsidRDefault="00086852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 назначении председателя УИК 4906.</w:t>
      </w:r>
    </w:p>
    <w:p w:rsidR="00086852" w:rsidRDefault="00086852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086852" w:rsidRDefault="00086852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О кандидатурах для исключения из резерва составов УИК.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77D2E"/>
    <w:rsid w:val="00796D7E"/>
    <w:rsid w:val="007C5641"/>
    <w:rsid w:val="007D45B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63622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74</cp:revision>
  <cp:lastPrinted>2020-07-31T05:08:00Z</cp:lastPrinted>
  <dcterms:created xsi:type="dcterms:W3CDTF">2019-04-27T08:19:00Z</dcterms:created>
  <dcterms:modified xsi:type="dcterms:W3CDTF">2020-11-18T04:07:00Z</dcterms:modified>
</cp:coreProperties>
</file>