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465"/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571"/>
      </w:tblGrid>
      <w:tr w:rsidR="008B72D4" w:rsidRPr="008B72D4" w:rsidTr="00B560B4">
        <w:trPr>
          <w:trHeight w:val="1760"/>
        </w:trPr>
        <w:tc>
          <w:tcPr>
            <w:tcW w:w="9571" w:type="dxa"/>
          </w:tcPr>
          <w:p w:rsidR="008B72D4" w:rsidRPr="008B72D4" w:rsidRDefault="008B72D4" w:rsidP="00B56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72D4">
              <w:rPr>
                <w:rFonts w:ascii="Times New Roman" w:hAnsi="Times New Roman" w:cs="Times New Roman"/>
                <w:b/>
                <w:bCs/>
                <w:sz w:val="28"/>
              </w:rPr>
              <w:t xml:space="preserve">РЕШЕНИЕ </w:t>
            </w:r>
          </w:p>
          <w:p w:rsidR="008B72D4" w:rsidRPr="008B72D4" w:rsidRDefault="008B72D4" w:rsidP="00B560B4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ТЕРРИТОРИАЛЬНОЙ ИЗБИРАТЕЛЬНОЙ КОМИССИИ</w:t>
            </w:r>
          </w:p>
          <w:p w:rsidR="008B72D4" w:rsidRPr="008B72D4" w:rsidRDefault="008B72D4" w:rsidP="00B560B4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КОСИНСКОГО МУНИЦИПАЛЬНОГО ОКРУГА</w:t>
            </w:r>
          </w:p>
          <w:p w:rsidR="008B72D4" w:rsidRPr="008B72D4" w:rsidRDefault="008B72D4" w:rsidP="00B56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560B4" w:rsidRDefault="00B560B4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:rsidR="008B72D4" w:rsidRPr="008B72D4" w:rsidRDefault="00B80B10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 w:rsidRPr="00B80B10"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465pt;margin-top:186pt;width:98.1pt;height: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" filled="f" stroked="f">
            <v:textbox style="mso-next-textbox:#Надпись 3" inset="0,0,0,0">
              <w:txbxContent>
                <w:p w:rsidR="008B72D4" w:rsidRPr="00FE3C01" w:rsidRDefault="000B154A" w:rsidP="008B72D4">
                  <w:pPr>
                    <w:pStyle w:val="a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</w:t>
                  </w:r>
                  <w:r w:rsidR="008B72D4" w:rsidRPr="007F1D9C">
                    <w:rPr>
                      <w:sz w:val="28"/>
                      <w:szCs w:val="28"/>
                    </w:rPr>
                    <w:t xml:space="preserve">№  </w:t>
                  </w:r>
                  <w:r w:rsidR="00D86000">
                    <w:rPr>
                      <w:sz w:val="28"/>
                      <w:szCs w:val="28"/>
                    </w:rPr>
                    <w:t>84</w:t>
                  </w:r>
                  <w:r w:rsidR="008B72D4" w:rsidRPr="007F1D9C">
                    <w:rPr>
                      <w:sz w:val="28"/>
                      <w:szCs w:val="28"/>
                    </w:rPr>
                    <w:t>/</w:t>
                  </w:r>
                  <w:r w:rsidR="00012B8D" w:rsidRPr="007F1D9C">
                    <w:rPr>
                      <w:sz w:val="28"/>
                      <w:szCs w:val="28"/>
                    </w:rPr>
                    <w:t>0</w:t>
                  </w:r>
                  <w:r w:rsidR="00DF64F8" w:rsidRPr="007F1D9C">
                    <w:rPr>
                      <w:sz w:val="28"/>
                      <w:szCs w:val="28"/>
                    </w:rPr>
                    <w:t>1</w:t>
                  </w:r>
                  <w:r w:rsidR="008B72D4" w:rsidRPr="007F1D9C">
                    <w:rPr>
                      <w:sz w:val="28"/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  <w:r w:rsidR="00DF6678">
        <w:rPr>
          <w:rFonts w:ascii="Times New Roman" w:hAnsi="Times New Roman" w:cs="Times New Roman"/>
          <w:noProof/>
          <w:sz w:val="28"/>
          <w:szCs w:val="28"/>
        </w:rPr>
        <w:t>20</w:t>
      </w:r>
      <w:r w:rsidR="008E762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86000">
        <w:rPr>
          <w:rFonts w:ascii="Times New Roman" w:hAnsi="Times New Roman" w:cs="Times New Roman"/>
          <w:noProof/>
          <w:sz w:val="28"/>
          <w:szCs w:val="28"/>
        </w:rPr>
        <w:t>февраля</w:t>
      </w:r>
      <w:r w:rsidR="00B453AA" w:rsidRPr="007F1D9C">
        <w:rPr>
          <w:rFonts w:ascii="Times New Roman" w:hAnsi="Times New Roman" w:cs="Times New Roman"/>
          <w:sz w:val="28"/>
          <w:szCs w:val="28"/>
        </w:rPr>
        <w:t xml:space="preserve"> 202</w:t>
      </w:r>
      <w:r w:rsidR="00D86000">
        <w:rPr>
          <w:rFonts w:ascii="Times New Roman" w:hAnsi="Times New Roman" w:cs="Times New Roman"/>
          <w:sz w:val="28"/>
          <w:szCs w:val="28"/>
        </w:rPr>
        <w:t>5</w:t>
      </w:r>
      <w:r w:rsidR="00B453AA" w:rsidRPr="007F1D9C">
        <w:rPr>
          <w:rFonts w:ascii="Times New Roman" w:hAnsi="Times New Roman" w:cs="Times New Roman"/>
          <w:sz w:val="28"/>
        </w:rPr>
        <w:t xml:space="preserve"> года</w:t>
      </w:r>
      <w:r w:rsidR="008B72D4" w:rsidRPr="008B72D4">
        <w:rPr>
          <w:rFonts w:ascii="Times New Roman" w:hAnsi="Times New Roman" w:cs="Times New Roman"/>
          <w:sz w:val="28"/>
        </w:rPr>
        <w:t xml:space="preserve">         </w:t>
      </w:r>
      <w:r w:rsidR="008B72D4">
        <w:rPr>
          <w:rFonts w:ascii="Times New Roman" w:hAnsi="Times New Roman" w:cs="Times New Roman"/>
          <w:sz w:val="28"/>
        </w:rPr>
        <w:t xml:space="preserve">  </w:t>
      </w:r>
      <w:r w:rsidR="008B72D4">
        <w:rPr>
          <w:rFonts w:ascii="Times New Roman" w:hAnsi="Times New Roman" w:cs="Times New Roman"/>
          <w:sz w:val="28"/>
        </w:rPr>
        <w:tab/>
      </w:r>
      <w:r w:rsidR="000B154A">
        <w:rPr>
          <w:rFonts w:ascii="Times New Roman" w:hAnsi="Times New Roman" w:cs="Times New Roman"/>
          <w:sz w:val="28"/>
        </w:rPr>
        <w:t xml:space="preserve">             </w:t>
      </w:r>
      <w:r w:rsidR="008B72D4">
        <w:rPr>
          <w:rFonts w:ascii="Times New Roman" w:hAnsi="Times New Roman" w:cs="Times New Roman"/>
          <w:sz w:val="28"/>
        </w:rPr>
        <w:t xml:space="preserve">    </w:t>
      </w:r>
    </w:p>
    <w:p w:rsidR="008B72D4" w:rsidRPr="00DC19C9" w:rsidRDefault="00DC19C9" w:rsidP="00DC19C9">
      <w:pPr>
        <w:pStyle w:val="1"/>
        <w:jc w:val="center"/>
        <w:rPr>
          <w:sz w:val="24"/>
        </w:rPr>
      </w:pPr>
      <w:r>
        <w:rPr>
          <w:sz w:val="24"/>
        </w:rPr>
        <w:t>с. Коса</w:t>
      </w:r>
    </w:p>
    <w:p w:rsidR="006536C5" w:rsidRDefault="008B72D4" w:rsidP="000266D7">
      <w:pPr>
        <w:tabs>
          <w:tab w:val="left" w:pos="2775"/>
        </w:tabs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2D4">
        <w:rPr>
          <w:rFonts w:ascii="Times New Roman" w:hAnsi="Times New Roman" w:cs="Times New Roman"/>
          <w:sz w:val="28"/>
        </w:rPr>
        <w:t xml:space="preserve">        </w:t>
      </w:r>
    </w:p>
    <w:p w:rsidR="00DC19C9" w:rsidRPr="002A4F28" w:rsidRDefault="00DC19C9" w:rsidP="00FF407A">
      <w:pPr>
        <w:spacing w:after="0" w:line="240" w:lineRule="auto"/>
        <w:ind w:left="142" w:right="5245"/>
        <w:jc w:val="both"/>
        <w:rPr>
          <w:rFonts w:ascii="Times New Roman" w:hAnsi="Times New Roman" w:cs="Times New Roman"/>
          <w:b/>
          <w:sz w:val="28"/>
        </w:rPr>
      </w:pPr>
      <w:r w:rsidRPr="002A4F28">
        <w:rPr>
          <w:rFonts w:ascii="Times New Roman" w:hAnsi="Times New Roman" w:cs="Times New Roman"/>
          <w:b/>
          <w:sz w:val="28"/>
        </w:rPr>
        <w:t>О  плане основных мероприятий по повышению правовой и электоральной к</w:t>
      </w:r>
      <w:r w:rsidR="00D86000" w:rsidRPr="002A4F28">
        <w:rPr>
          <w:rFonts w:ascii="Times New Roman" w:hAnsi="Times New Roman" w:cs="Times New Roman"/>
          <w:b/>
          <w:sz w:val="28"/>
        </w:rPr>
        <w:t xml:space="preserve">ультуры избирателей </w:t>
      </w:r>
      <w:r w:rsidRPr="002A4F28">
        <w:rPr>
          <w:rFonts w:ascii="Times New Roman" w:hAnsi="Times New Roman" w:cs="Times New Roman"/>
          <w:b/>
          <w:sz w:val="28"/>
        </w:rPr>
        <w:t xml:space="preserve"> на 2025 год</w:t>
      </w:r>
    </w:p>
    <w:p w:rsidR="00DC19C9" w:rsidRDefault="00DC19C9" w:rsidP="00DC19C9">
      <w:pPr>
        <w:pStyle w:val="a5"/>
        <w:rPr>
          <w:b w:val="0"/>
        </w:rPr>
      </w:pPr>
    </w:p>
    <w:p w:rsidR="00DC19C9" w:rsidRPr="00FF407A" w:rsidRDefault="00DC19C9" w:rsidP="005033B4">
      <w:pPr>
        <w:pStyle w:val="a5"/>
        <w:ind w:left="142" w:right="140" w:firstLine="709"/>
        <w:jc w:val="both"/>
        <w:rPr>
          <w:b w:val="0"/>
          <w:sz w:val="28"/>
          <w:szCs w:val="28"/>
        </w:rPr>
      </w:pPr>
      <w:r>
        <w:t xml:space="preserve">В </w:t>
      </w:r>
      <w:r w:rsidRPr="00FF407A">
        <w:rPr>
          <w:b w:val="0"/>
          <w:sz w:val="28"/>
          <w:szCs w:val="28"/>
        </w:rPr>
        <w:t>соответствии с подпунктом «в» пункта 10 статьи 23 Федерального закона от 12.06.2002 № 67-ФЗ «Об основных гарантиях избирательных прав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и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права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на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участие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в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референдуме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граждан</w:t>
      </w:r>
      <w:r w:rsidR="00D86000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Российской</w:t>
      </w:r>
      <w:r w:rsidR="00FF60AA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Федерации»,частью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3 статьи 5, пунктом</w:t>
      </w:r>
      <w:r w:rsidR="009113B5" w:rsidRPr="00FF407A">
        <w:rPr>
          <w:b w:val="0"/>
          <w:sz w:val="28"/>
          <w:szCs w:val="28"/>
        </w:rPr>
        <w:t xml:space="preserve"> Закона  Пермского края от 20.02.2007 № 4</w:t>
      </w:r>
      <w:r w:rsidRPr="00FF407A">
        <w:rPr>
          <w:b w:val="0"/>
          <w:sz w:val="28"/>
          <w:szCs w:val="28"/>
        </w:rPr>
        <w:t>-ПК «О</w:t>
      </w:r>
      <w:r w:rsidR="009113B5" w:rsidRPr="00FF407A">
        <w:rPr>
          <w:b w:val="0"/>
          <w:sz w:val="28"/>
          <w:szCs w:val="28"/>
        </w:rPr>
        <w:t xml:space="preserve"> территориальных избирательных комиссиях</w:t>
      </w:r>
      <w:r w:rsidRPr="00FF407A">
        <w:rPr>
          <w:b w:val="0"/>
          <w:sz w:val="28"/>
          <w:szCs w:val="28"/>
        </w:rPr>
        <w:t xml:space="preserve"> Пермского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края»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 xml:space="preserve">, руководствуясь пунктами 2 и 4 постановления Центральной </w:t>
      </w:r>
      <w:r w:rsidR="005033B4">
        <w:rPr>
          <w:b w:val="0"/>
          <w:sz w:val="28"/>
          <w:szCs w:val="28"/>
        </w:rPr>
        <w:t>из</w:t>
      </w:r>
      <w:r w:rsidRPr="00FF407A">
        <w:rPr>
          <w:b w:val="0"/>
          <w:sz w:val="28"/>
          <w:szCs w:val="28"/>
        </w:rPr>
        <w:t>бирательной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комиссии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Российской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Федерации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от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25.12.2024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№</w:t>
      </w:r>
      <w:r w:rsidR="005033B4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191/1493-</w:t>
      </w:r>
      <w:r w:rsidRPr="00FF407A">
        <w:rPr>
          <w:b w:val="0"/>
          <w:spacing w:val="-10"/>
          <w:sz w:val="28"/>
          <w:szCs w:val="28"/>
        </w:rPr>
        <w:t>8</w:t>
      </w:r>
    </w:p>
    <w:p w:rsidR="00DC19C9" w:rsidRPr="00FF407A" w:rsidRDefault="00DC19C9" w:rsidP="005033B4">
      <w:pPr>
        <w:pStyle w:val="a5"/>
        <w:ind w:left="142" w:right="140"/>
        <w:jc w:val="both"/>
        <w:rPr>
          <w:b w:val="0"/>
          <w:sz w:val="28"/>
          <w:szCs w:val="28"/>
        </w:rPr>
      </w:pPr>
      <w:r w:rsidRPr="00FF407A">
        <w:rPr>
          <w:b w:val="0"/>
          <w:sz w:val="28"/>
          <w:szCs w:val="28"/>
        </w:rPr>
        <w:t>«О Концепции повышения правовой культуры избирателей в Российской Федерации на 2025–2027 годы», Сводным планом основных мероприятий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 по обучению организаторов выборов и иных участников избирательного процесса, повышению правовой культуры избирателей в Российской Федерации на 2025 год, утвержденным постановлением Центральной избирательной комиссии Российской Федерации от 25.12.2024 №191/1497-8, распоряжением Центральной избирательной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комиссии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Российской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Федерации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от</w:t>
      </w:r>
      <w:r w:rsidR="009113B5" w:rsidRPr="00FF407A">
        <w:rPr>
          <w:b w:val="0"/>
          <w:sz w:val="28"/>
          <w:szCs w:val="28"/>
        </w:rPr>
        <w:t xml:space="preserve"> </w:t>
      </w:r>
      <w:r w:rsidRPr="00FF407A">
        <w:rPr>
          <w:b w:val="0"/>
          <w:sz w:val="28"/>
          <w:szCs w:val="28"/>
        </w:rPr>
        <w:t>17.12.2024№304-</w:t>
      </w:r>
      <w:r w:rsidRPr="00FF407A">
        <w:rPr>
          <w:b w:val="0"/>
          <w:spacing w:val="-10"/>
          <w:sz w:val="28"/>
          <w:szCs w:val="28"/>
        </w:rPr>
        <w:t>р</w:t>
      </w:r>
    </w:p>
    <w:p w:rsidR="00DC19C9" w:rsidRPr="00FF407A" w:rsidRDefault="00DC19C9" w:rsidP="00FF407A">
      <w:pPr>
        <w:pStyle w:val="a5"/>
        <w:spacing w:before="23"/>
        <w:rPr>
          <w:b w:val="0"/>
          <w:sz w:val="28"/>
          <w:szCs w:val="28"/>
        </w:rPr>
      </w:pPr>
    </w:p>
    <w:p w:rsidR="00DC19C9" w:rsidRPr="00FF407A" w:rsidRDefault="00DC19C9" w:rsidP="00FF407A">
      <w:pPr>
        <w:pStyle w:val="a5"/>
        <w:ind w:left="3075"/>
        <w:jc w:val="left"/>
        <w:rPr>
          <w:b w:val="0"/>
          <w:sz w:val="28"/>
          <w:szCs w:val="28"/>
        </w:rPr>
      </w:pPr>
      <w:r w:rsidRPr="00FF407A">
        <w:rPr>
          <w:b w:val="0"/>
          <w:sz w:val="28"/>
          <w:szCs w:val="28"/>
        </w:rPr>
        <w:t>Комиссия</w:t>
      </w:r>
      <w:r w:rsidR="000812F1" w:rsidRPr="00FF407A">
        <w:rPr>
          <w:b w:val="0"/>
          <w:sz w:val="28"/>
          <w:szCs w:val="28"/>
        </w:rPr>
        <w:t xml:space="preserve"> решает</w:t>
      </w:r>
      <w:r w:rsidRPr="00FF407A">
        <w:rPr>
          <w:b w:val="0"/>
          <w:spacing w:val="-10"/>
          <w:sz w:val="28"/>
          <w:szCs w:val="28"/>
        </w:rPr>
        <w:t>:</w:t>
      </w:r>
    </w:p>
    <w:p w:rsidR="00DC19C9" w:rsidRDefault="00DC19C9" w:rsidP="000812F1">
      <w:pPr>
        <w:pStyle w:val="a5"/>
        <w:spacing w:before="183"/>
        <w:jc w:val="left"/>
      </w:pPr>
    </w:p>
    <w:p w:rsidR="00DC19C9" w:rsidRDefault="00B2107D" w:rsidP="00FF407A">
      <w:pPr>
        <w:pStyle w:val="ac"/>
        <w:numPr>
          <w:ilvl w:val="0"/>
          <w:numId w:val="1"/>
        </w:numPr>
        <w:tabs>
          <w:tab w:val="left" w:pos="1218"/>
        </w:tabs>
        <w:spacing w:before="1"/>
        <w:ind w:right="142" w:firstLine="709"/>
        <w:jc w:val="both"/>
        <w:rPr>
          <w:sz w:val="28"/>
        </w:rPr>
      </w:pPr>
      <w:r>
        <w:rPr>
          <w:sz w:val="28"/>
        </w:rPr>
        <w:t xml:space="preserve">Утвердить </w:t>
      </w:r>
      <w:r w:rsidR="00DC19C9">
        <w:rPr>
          <w:sz w:val="28"/>
        </w:rPr>
        <w:t xml:space="preserve"> план основных мероприятий по повышению правовой</w:t>
      </w:r>
      <w:r>
        <w:rPr>
          <w:sz w:val="28"/>
        </w:rPr>
        <w:t xml:space="preserve"> </w:t>
      </w:r>
      <w:r w:rsidR="00DC19C9">
        <w:rPr>
          <w:sz w:val="28"/>
        </w:rPr>
        <w:t>и</w:t>
      </w:r>
      <w:r>
        <w:rPr>
          <w:sz w:val="28"/>
        </w:rPr>
        <w:t xml:space="preserve"> </w:t>
      </w:r>
      <w:r w:rsidR="00DC19C9">
        <w:rPr>
          <w:sz w:val="28"/>
        </w:rPr>
        <w:t>электоральной</w:t>
      </w:r>
      <w:r>
        <w:rPr>
          <w:sz w:val="28"/>
        </w:rPr>
        <w:t xml:space="preserve"> </w:t>
      </w:r>
      <w:r w:rsidR="00DC19C9">
        <w:rPr>
          <w:sz w:val="28"/>
        </w:rPr>
        <w:t>культуры</w:t>
      </w:r>
      <w:r>
        <w:rPr>
          <w:sz w:val="28"/>
        </w:rPr>
        <w:t xml:space="preserve"> </w:t>
      </w:r>
      <w:r w:rsidR="00DC19C9">
        <w:rPr>
          <w:sz w:val="28"/>
        </w:rPr>
        <w:t>избирателей</w:t>
      </w:r>
      <w:r>
        <w:rPr>
          <w:sz w:val="28"/>
        </w:rPr>
        <w:t xml:space="preserve"> </w:t>
      </w:r>
      <w:r w:rsidR="00DC19C9">
        <w:rPr>
          <w:sz w:val="28"/>
        </w:rPr>
        <w:t>в</w:t>
      </w:r>
      <w:r>
        <w:rPr>
          <w:sz w:val="28"/>
        </w:rPr>
        <w:t xml:space="preserve"> Косинском муниципальном округе </w:t>
      </w:r>
      <w:r w:rsidR="00DC19C9">
        <w:rPr>
          <w:sz w:val="28"/>
        </w:rPr>
        <w:t>на 2025 год (далее – План мероприятий) (Приложение 1).</w:t>
      </w:r>
    </w:p>
    <w:p w:rsidR="00975F40" w:rsidRPr="00FF407A" w:rsidRDefault="00FF407A" w:rsidP="00FF407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07A">
        <w:rPr>
          <w:rFonts w:ascii="Times New Roman" w:hAnsi="Times New Roman" w:cs="Times New Roman"/>
          <w:sz w:val="28"/>
        </w:rPr>
        <w:lastRenderedPageBreak/>
        <w:t xml:space="preserve">    </w:t>
      </w:r>
      <w:r w:rsidR="00B2107D" w:rsidRPr="00FF407A">
        <w:rPr>
          <w:rFonts w:ascii="Times New Roman" w:hAnsi="Times New Roman" w:cs="Times New Roman"/>
          <w:sz w:val="28"/>
        </w:rPr>
        <w:t>2. Р</w:t>
      </w:r>
      <w:r w:rsidR="00DC19C9" w:rsidRPr="00FF407A">
        <w:rPr>
          <w:rFonts w:ascii="Times New Roman" w:hAnsi="Times New Roman" w:cs="Times New Roman"/>
          <w:sz w:val="28"/>
        </w:rPr>
        <w:t xml:space="preserve">азместить утвержденный план мероприятий по повышению правовой и электоральной культуры избирателей на 2025 год </w:t>
      </w:r>
      <w:r w:rsidR="00975F40" w:rsidRPr="00FF407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(http://81t003.permkrai.ru).</w:t>
      </w:r>
    </w:p>
    <w:p w:rsidR="00975F40" w:rsidRPr="00CA4710" w:rsidRDefault="00975F40" w:rsidP="00975F4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A4710">
        <w:rPr>
          <w:rFonts w:ascii="Times New Roman" w:hAnsi="Times New Roman" w:cs="Times New Roman"/>
          <w:sz w:val="28"/>
          <w:szCs w:val="28"/>
        </w:rPr>
        <w:t xml:space="preserve">. Контроль за исполнением решения возложить на председателя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Pr="00CA4710">
        <w:rPr>
          <w:rFonts w:ascii="Times New Roman" w:hAnsi="Times New Roman" w:cs="Times New Roman"/>
          <w:sz w:val="28"/>
          <w:szCs w:val="28"/>
        </w:rPr>
        <w:t xml:space="preserve"> Косинского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Чугайнову В.А.</w:t>
      </w:r>
    </w:p>
    <w:p w:rsidR="00975F40" w:rsidRDefault="00975F40" w:rsidP="00975F4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5EED" w:rsidRPr="00CA4710" w:rsidRDefault="00055EED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000"/>
      </w:tblPr>
      <w:tblGrid>
        <w:gridCol w:w="5367"/>
        <w:gridCol w:w="4239"/>
      </w:tblGrid>
      <w:tr w:rsidR="008B72D4" w:rsidRPr="00CA4710" w:rsidTr="0046476E">
        <w:tc>
          <w:tcPr>
            <w:tcW w:w="5069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71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003" w:type="dxa"/>
          </w:tcPr>
          <w:p w:rsidR="008B72D4" w:rsidRPr="00CA4710" w:rsidRDefault="00C93C4B" w:rsidP="00CB2F15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CB2F15">
              <w:rPr>
                <w:rFonts w:ascii="Times New Roman" w:hAnsi="Times New Roman" w:cs="Times New Roman"/>
                <w:sz w:val="28"/>
                <w:szCs w:val="28"/>
              </w:rPr>
              <w:t>В.А. Чугайнова</w:t>
            </w:r>
          </w:p>
        </w:tc>
      </w:tr>
      <w:tr w:rsidR="008B72D4" w:rsidRPr="00CA4710" w:rsidTr="0046476E">
        <w:tc>
          <w:tcPr>
            <w:tcW w:w="5069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03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72D4" w:rsidRPr="00CA4710" w:rsidTr="0046476E">
        <w:tc>
          <w:tcPr>
            <w:tcW w:w="5069" w:type="dxa"/>
          </w:tcPr>
          <w:p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710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</w:tcPr>
          <w:p w:rsidR="008B72D4" w:rsidRPr="00CA4710" w:rsidRDefault="00C93C4B" w:rsidP="00C93C4B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990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Н.В. Чугайнова</w:t>
            </w:r>
          </w:p>
        </w:tc>
      </w:tr>
    </w:tbl>
    <w:p w:rsidR="0000601B" w:rsidRPr="00CA4710" w:rsidRDefault="0000601B" w:rsidP="00F004C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0601B" w:rsidRPr="00CA4710" w:rsidSect="000266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F3C" w:rsidRDefault="00F54F3C" w:rsidP="00B560B4">
      <w:pPr>
        <w:spacing w:after="0" w:line="240" w:lineRule="auto"/>
      </w:pPr>
      <w:r>
        <w:separator/>
      </w:r>
    </w:p>
  </w:endnote>
  <w:endnote w:type="continuationSeparator" w:id="1">
    <w:p w:rsidR="00F54F3C" w:rsidRDefault="00F54F3C" w:rsidP="00B5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F3C" w:rsidRDefault="00F54F3C" w:rsidP="00B560B4">
      <w:pPr>
        <w:spacing w:after="0" w:line="240" w:lineRule="auto"/>
      </w:pPr>
      <w:r>
        <w:separator/>
      </w:r>
    </w:p>
  </w:footnote>
  <w:footnote w:type="continuationSeparator" w:id="1">
    <w:p w:rsidR="00F54F3C" w:rsidRDefault="00F54F3C" w:rsidP="00B5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B4" w:rsidRPr="0086650C" w:rsidRDefault="00B560B4" w:rsidP="0086650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0C" w:rsidRDefault="0086650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8104F"/>
    <w:multiLevelType w:val="hybridMultilevel"/>
    <w:tmpl w:val="D78C9102"/>
    <w:lvl w:ilvl="0" w:tplc="6A34D5BC">
      <w:start w:val="1"/>
      <w:numFmt w:val="decimal"/>
      <w:lvlText w:val="%1."/>
      <w:lvlJc w:val="left"/>
      <w:pPr>
        <w:ind w:left="14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E67C86">
      <w:numFmt w:val="none"/>
      <w:lvlText w:val=""/>
      <w:lvlJc w:val="left"/>
      <w:pPr>
        <w:tabs>
          <w:tab w:val="num" w:pos="360"/>
        </w:tabs>
      </w:pPr>
    </w:lvl>
    <w:lvl w:ilvl="2" w:tplc="816ED542">
      <w:numFmt w:val="bullet"/>
      <w:lvlText w:val="•"/>
      <w:lvlJc w:val="left"/>
      <w:pPr>
        <w:ind w:left="2039" w:hanging="490"/>
      </w:pPr>
      <w:rPr>
        <w:rFonts w:hint="default"/>
        <w:lang w:val="ru-RU" w:eastAsia="en-US" w:bidi="ar-SA"/>
      </w:rPr>
    </w:lvl>
    <w:lvl w:ilvl="3" w:tplc="FD8215E6">
      <w:numFmt w:val="bullet"/>
      <w:lvlText w:val="•"/>
      <w:lvlJc w:val="left"/>
      <w:pPr>
        <w:ind w:left="2989" w:hanging="490"/>
      </w:pPr>
      <w:rPr>
        <w:rFonts w:hint="default"/>
        <w:lang w:val="ru-RU" w:eastAsia="en-US" w:bidi="ar-SA"/>
      </w:rPr>
    </w:lvl>
    <w:lvl w:ilvl="4" w:tplc="98C896E8">
      <w:numFmt w:val="bullet"/>
      <w:lvlText w:val="•"/>
      <w:lvlJc w:val="left"/>
      <w:pPr>
        <w:ind w:left="3939" w:hanging="490"/>
      </w:pPr>
      <w:rPr>
        <w:rFonts w:hint="default"/>
        <w:lang w:val="ru-RU" w:eastAsia="en-US" w:bidi="ar-SA"/>
      </w:rPr>
    </w:lvl>
    <w:lvl w:ilvl="5" w:tplc="EE3885A8">
      <w:numFmt w:val="bullet"/>
      <w:lvlText w:val="•"/>
      <w:lvlJc w:val="left"/>
      <w:pPr>
        <w:ind w:left="4889" w:hanging="490"/>
      </w:pPr>
      <w:rPr>
        <w:rFonts w:hint="default"/>
        <w:lang w:val="ru-RU" w:eastAsia="en-US" w:bidi="ar-SA"/>
      </w:rPr>
    </w:lvl>
    <w:lvl w:ilvl="6" w:tplc="F0A234B6">
      <w:numFmt w:val="bullet"/>
      <w:lvlText w:val="•"/>
      <w:lvlJc w:val="left"/>
      <w:pPr>
        <w:ind w:left="5839" w:hanging="490"/>
      </w:pPr>
      <w:rPr>
        <w:rFonts w:hint="default"/>
        <w:lang w:val="ru-RU" w:eastAsia="en-US" w:bidi="ar-SA"/>
      </w:rPr>
    </w:lvl>
    <w:lvl w:ilvl="7" w:tplc="A92EF114">
      <w:numFmt w:val="bullet"/>
      <w:lvlText w:val="•"/>
      <w:lvlJc w:val="left"/>
      <w:pPr>
        <w:ind w:left="6789" w:hanging="490"/>
      </w:pPr>
      <w:rPr>
        <w:rFonts w:hint="default"/>
        <w:lang w:val="ru-RU" w:eastAsia="en-US" w:bidi="ar-SA"/>
      </w:rPr>
    </w:lvl>
    <w:lvl w:ilvl="8" w:tplc="0EAA15C0">
      <w:numFmt w:val="bullet"/>
      <w:lvlText w:val="•"/>
      <w:lvlJc w:val="left"/>
      <w:pPr>
        <w:ind w:left="7739" w:hanging="49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B72D4"/>
    <w:rsid w:val="0000601B"/>
    <w:rsid w:val="00012B8D"/>
    <w:rsid w:val="000266D7"/>
    <w:rsid w:val="0003084B"/>
    <w:rsid w:val="0003110A"/>
    <w:rsid w:val="00055EED"/>
    <w:rsid w:val="000812F1"/>
    <w:rsid w:val="0008375B"/>
    <w:rsid w:val="000850AC"/>
    <w:rsid w:val="000B154A"/>
    <w:rsid w:val="000D4C41"/>
    <w:rsid w:val="000E149F"/>
    <w:rsid w:val="000F44FB"/>
    <w:rsid w:val="000F49BB"/>
    <w:rsid w:val="00102EDF"/>
    <w:rsid w:val="00166F7E"/>
    <w:rsid w:val="00220A4E"/>
    <w:rsid w:val="0023181E"/>
    <w:rsid w:val="00286530"/>
    <w:rsid w:val="002A4F28"/>
    <w:rsid w:val="002A7CF6"/>
    <w:rsid w:val="002B3C16"/>
    <w:rsid w:val="00316366"/>
    <w:rsid w:val="003413B7"/>
    <w:rsid w:val="0037104A"/>
    <w:rsid w:val="00386FCE"/>
    <w:rsid w:val="003A7A4B"/>
    <w:rsid w:val="003B10C3"/>
    <w:rsid w:val="003C7A55"/>
    <w:rsid w:val="003D1038"/>
    <w:rsid w:val="0044219A"/>
    <w:rsid w:val="00465E28"/>
    <w:rsid w:val="004A4A28"/>
    <w:rsid w:val="004A6621"/>
    <w:rsid w:val="004C53F5"/>
    <w:rsid w:val="005033B4"/>
    <w:rsid w:val="00504B20"/>
    <w:rsid w:val="00510B28"/>
    <w:rsid w:val="0053469D"/>
    <w:rsid w:val="005601DA"/>
    <w:rsid w:val="005954F8"/>
    <w:rsid w:val="005E1B1F"/>
    <w:rsid w:val="0062054F"/>
    <w:rsid w:val="006536C5"/>
    <w:rsid w:val="006C7AB0"/>
    <w:rsid w:val="006D418F"/>
    <w:rsid w:val="006E1B47"/>
    <w:rsid w:val="006E24F1"/>
    <w:rsid w:val="006F378F"/>
    <w:rsid w:val="00725413"/>
    <w:rsid w:val="00755725"/>
    <w:rsid w:val="00770702"/>
    <w:rsid w:val="007A2243"/>
    <w:rsid w:val="007F1D9C"/>
    <w:rsid w:val="00806080"/>
    <w:rsid w:val="00807F21"/>
    <w:rsid w:val="00850527"/>
    <w:rsid w:val="0086650C"/>
    <w:rsid w:val="008763E0"/>
    <w:rsid w:val="00882C06"/>
    <w:rsid w:val="008865A0"/>
    <w:rsid w:val="0089345E"/>
    <w:rsid w:val="008B72D4"/>
    <w:rsid w:val="008E762C"/>
    <w:rsid w:val="008F0B6F"/>
    <w:rsid w:val="009113B5"/>
    <w:rsid w:val="00975F40"/>
    <w:rsid w:val="009906C4"/>
    <w:rsid w:val="009E44DE"/>
    <w:rsid w:val="009E617D"/>
    <w:rsid w:val="009F6788"/>
    <w:rsid w:val="00A027F4"/>
    <w:rsid w:val="00A1799B"/>
    <w:rsid w:val="00A73D22"/>
    <w:rsid w:val="00AD69B3"/>
    <w:rsid w:val="00AE2D38"/>
    <w:rsid w:val="00B06AEF"/>
    <w:rsid w:val="00B2107D"/>
    <w:rsid w:val="00B453AA"/>
    <w:rsid w:val="00B560B4"/>
    <w:rsid w:val="00B76A84"/>
    <w:rsid w:val="00B80B10"/>
    <w:rsid w:val="00BB518E"/>
    <w:rsid w:val="00BE58E5"/>
    <w:rsid w:val="00C238B9"/>
    <w:rsid w:val="00C93C4B"/>
    <w:rsid w:val="00C9506F"/>
    <w:rsid w:val="00CA4710"/>
    <w:rsid w:val="00CB2F15"/>
    <w:rsid w:val="00CC7542"/>
    <w:rsid w:val="00D00D7B"/>
    <w:rsid w:val="00D815B9"/>
    <w:rsid w:val="00D86000"/>
    <w:rsid w:val="00D9536D"/>
    <w:rsid w:val="00DA6F63"/>
    <w:rsid w:val="00DC19C9"/>
    <w:rsid w:val="00DC7CE4"/>
    <w:rsid w:val="00DE4E5A"/>
    <w:rsid w:val="00DF64F8"/>
    <w:rsid w:val="00DF6678"/>
    <w:rsid w:val="00E76BF0"/>
    <w:rsid w:val="00E82A15"/>
    <w:rsid w:val="00E82C93"/>
    <w:rsid w:val="00E97445"/>
    <w:rsid w:val="00F004C3"/>
    <w:rsid w:val="00F51CCB"/>
    <w:rsid w:val="00F54F3C"/>
    <w:rsid w:val="00F91809"/>
    <w:rsid w:val="00FF407A"/>
    <w:rsid w:val="00FF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B9"/>
  </w:style>
  <w:style w:type="paragraph" w:styleId="1">
    <w:name w:val="heading 1"/>
    <w:basedOn w:val="a"/>
    <w:next w:val="a"/>
    <w:link w:val="10"/>
    <w:qFormat/>
    <w:rsid w:val="008B72D4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2D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rsid w:val="008B72D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B72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rsid w:val="008B72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B72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8B72D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375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B56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560B4"/>
  </w:style>
  <w:style w:type="paragraph" w:styleId="ac">
    <w:name w:val="List Paragraph"/>
    <w:basedOn w:val="a"/>
    <w:uiPriority w:val="1"/>
    <w:qFormat/>
    <w:rsid w:val="00DC19C9"/>
    <w:pPr>
      <w:widowControl w:val="0"/>
      <w:autoSpaceDE w:val="0"/>
      <w:autoSpaceDN w:val="0"/>
      <w:spacing w:after="0" w:line="240" w:lineRule="auto"/>
      <w:ind w:left="142" w:right="141" w:firstLine="709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11</cp:revision>
  <cp:lastPrinted>2025-02-18T04:02:00Z</cp:lastPrinted>
  <dcterms:created xsi:type="dcterms:W3CDTF">2025-02-17T06:33:00Z</dcterms:created>
  <dcterms:modified xsi:type="dcterms:W3CDTF">2025-04-08T11:59:00Z</dcterms:modified>
</cp:coreProperties>
</file>